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28" w:rsidRDefault="00BD4D28" w:rsidP="00BD4D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BD4D28" w:rsidRDefault="00BD4D28" w:rsidP="00BD4D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D4D28" w:rsidRPr="000369BE" w:rsidTr="00BD4D28">
        <w:tc>
          <w:tcPr>
            <w:tcW w:w="5069" w:type="dxa"/>
          </w:tcPr>
          <w:p w:rsidR="00BD4D28" w:rsidRPr="000369BE" w:rsidRDefault="00BD4D28" w:rsidP="00BD4D2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369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город Кемерово</w:t>
            </w:r>
          </w:p>
        </w:tc>
        <w:tc>
          <w:tcPr>
            <w:tcW w:w="5069" w:type="dxa"/>
          </w:tcPr>
          <w:p w:rsidR="00BD4D28" w:rsidRPr="000369BE" w:rsidRDefault="00BD4D28" w:rsidP="00E3436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369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8443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28 </w:t>
            </w:r>
            <w:bookmarkStart w:id="0" w:name="_GoBack"/>
            <w:bookmarkEnd w:id="0"/>
            <w:r w:rsidRPr="000369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 w:rsidR="00E3436E" w:rsidRPr="000369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апреля  </w:t>
            </w:r>
            <w:r w:rsidRPr="000369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2021 года</w:t>
            </w:r>
          </w:p>
        </w:tc>
      </w:tr>
    </w:tbl>
    <w:p w:rsidR="00BD4D28" w:rsidRPr="00BD4D28" w:rsidRDefault="00BD4D28" w:rsidP="00BD4D28">
      <w:pPr>
        <w:spacing w:after="0" w:line="240" w:lineRule="exact"/>
        <w:jc w:val="center"/>
        <w:rPr>
          <w:rFonts w:ascii="Calibri" w:eastAsia="Times New Roman" w:hAnsi="Calibri" w:cs="Calibri"/>
          <w:lang w:eastAsia="ru-RU"/>
        </w:rPr>
      </w:pPr>
    </w:p>
    <w:p w:rsidR="00BD4D28" w:rsidRPr="00BD4D28" w:rsidRDefault="00BD4D28" w:rsidP="00BD4D28">
      <w:pPr>
        <w:spacing w:after="0" w:line="240" w:lineRule="exact"/>
        <w:jc w:val="center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pacing w:after="0" w:line="240" w:lineRule="exact"/>
        <w:jc w:val="center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взаимодействии и сотрудничестве между следственным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Pr="00B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правлением  Следственного комитета Российской Федерации по Кемеровской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Кузбассу</w:t>
      </w:r>
      <w:r w:rsidRPr="00BD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уполномоченным по правам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 в Кемеровской области - Кузбасс</w:t>
      </w:r>
      <w:r w:rsidR="00E34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BD4D28" w:rsidRPr="00BD4D28" w:rsidRDefault="00BD4D28" w:rsidP="00BD4D28">
      <w:pPr>
        <w:spacing w:after="0" w:line="320" w:lineRule="atLeast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192" w:rsidRDefault="00BD4D28" w:rsidP="00BD4D28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Следственное управление Следственного комитета Российской Федерации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Кузбассу 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следственное</w:t>
      </w:r>
      <w:r w:rsidR="000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управление), в лице исполняющего обязанности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0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 Александра Михайловича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следственном управлении,</w:t>
      </w:r>
      <w:r w:rsidR="000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комитета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30.07.2019 № 81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</w:t>
      </w:r>
    </w:p>
    <w:p w:rsidR="00BD4D28" w:rsidRDefault="00BD4D28" w:rsidP="00BD4D28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ребенка в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</w:t>
      </w:r>
      <w:r w:rsidR="000369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Богатенко Валентина Дмитриевна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по правам ребенка), действующий на основании постановления </w:t>
      </w:r>
      <w:r w:rsidR="005B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Кемеровской области – Кузбасса от 31.03.2021 № 1713 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на должность уполномоченного по правам ребенка в Кемеровской области</w:t>
      </w:r>
      <w:r w:rsidR="005B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Кузбассе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Закона Кемеровской области от 31.01.2011 № 6-ОЗ (ред. от 31.08.2020) «Об уполномоченном по правам ребенка в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Кузбассе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</w:t>
      </w:r>
    </w:p>
    <w:p w:rsidR="00BD4D28" w:rsidRDefault="00BD4D28" w:rsidP="00BD4D28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именуемые в дальнейшем Стороны, </w:t>
      </w:r>
    </w:p>
    <w:p w:rsidR="00BD4D28" w:rsidRPr="00BD4D28" w:rsidRDefault="00BD4D28" w:rsidP="00BD4D28">
      <w:pPr>
        <w:spacing w:after="0" w:line="320" w:lineRule="atLeast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цели и принципы Конвенции о правах ребенка, одобренной Генеральной Ассамблеей Организации Объединенных Наций 20.11.1989, других международных документов, законодательства Российской Федерации в сфере защиты прав ребенка, руководствуясь соглашением от 10.03.2017 о сотрудничестве между Следственным комитетом Российской Федерации и Уполномоченным при Президенте Российской Федерации по правам ребенка, заключили настоящее Соглашение о нижеследующем.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pacing w:after="0" w:line="320" w:lineRule="atLeast"/>
        <w:jc w:val="center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ПРЕДМЕТ СОГЛАШЕНИЯ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настоящего Соглашения является сотрудничество Сторон по вопросам защиты прав, свобод и охраняемых законом интересов детей, предупреждения, выявления и устранения их нарушений, использования имеющихся правовых, информационных, научных, аналитических, методических и организационных ресурсов при планировании и реализации совместных мероприятий.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pacing w:after="0" w:line="320" w:lineRule="atLeast"/>
        <w:ind w:firstLine="709"/>
        <w:jc w:val="center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ОСНОВНЫЕ НАПРАВЛЕНИЯ СОТРУДНИЧЕСТВА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Взаимодействие Сторон в работе по обеспечению защиты прав ребенка и содействию восстановления нарушенных прав ребенка.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Обмен информацией о выявленных нарушениях прав, свобод и охраняемых законом интересов детей, а также мерах, принятых в целях их восстановления.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Совместное изучение причин массовых нарушений прав, свобод и охраняемых законом интересов детей.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Рассмотрение на совещаниях, заседаниях консультативного совета, рабочих встречах результатов совместно проведенных мероприятий, а также выработка предложений по их реализации.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Сотрудничество по вопросам участия в правотворческой деятельности в целях совершенствования законодательства, направленного на установление, соблюдение и реализацию прав, гарантий и законных интересов ребенка, семей, имеющих детей.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Обращение в средства массовой информации с совместными заявлениями о принятых мерах по защите прав, свобод и охраняемых законом интересов детей и семей с несовершеннолетними детьми.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Участие в научно-практических конференциях, семинарах и иных мероприятиях по вопросам охраны семьи, материнства, отцовства и детства, защиты прав, свобод и охраняемых законом интересов ребенка.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целях реализации настоящего Соглашения по согласованию Сторон могут быть использованы другие, не противоречащие законодательству Российской Федерации, формы взаимодействия по вопросам защиты прав, свобод и охраняемых законом интересов ребенка.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pacing w:after="0" w:line="320" w:lineRule="atLeast"/>
        <w:jc w:val="center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РЕАЛИЗАЦИЯ СОГЛАШЕНИЯ</w:t>
      </w:r>
    </w:p>
    <w:p w:rsidR="00BD4D28" w:rsidRPr="00BD4D28" w:rsidRDefault="00BD4D28" w:rsidP="00BD4D28">
      <w:pPr>
        <w:spacing w:after="0" w:line="320" w:lineRule="atLeas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pacing w:after="0" w:line="320" w:lineRule="atLeas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Уполномоченными подразделениями Сторон по информационному, организационному взаимодействию являются:</w:t>
      </w:r>
    </w:p>
    <w:p w:rsidR="00BD4D28" w:rsidRPr="00BD4D28" w:rsidRDefault="00BD4D28" w:rsidP="00BD4D28">
      <w:pPr>
        <w:spacing w:after="0" w:line="320" w:lineRule="atLeas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следственного управления </w:t>
      </w:r>
      <w:r w:rsidR="005B7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7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контрольно-следственный отдел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организационно-контрольный отдел, старший помощник руководителя управления (по взаимодействию со средствами массовой информации);</w:t>
      </w:r>
    </w:p>
    <w:p w:rsidR="00BD4D28" w:rsidRPr="00BD4D28" w:rsidRDefault="00BD4D28" w:rsidP="00BD4D28">
      <w:pPr>
        <w:spacing w:after="0" w:line="320" w:lineRule="atLeas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уполномоченного по правам ребенка – аппарат  уполномоченного по правам ребенка. 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D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Следственное управление</w:t>
      </w: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настоящего Соглашения: 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уполномоченному по правам ребенка информационное, организационное и иное содействие в реализации программ, проектов, акций и иных проводимых им мероприятий;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мероприятиях, проводимых уполномоченным по правам ребенка, обеспечивает участие сотрудников следственного управления;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на официальном сайте следственного управления в сети Интернет информацию о совместных мероприятиях, проводимых следственным управлением и уполномоченным по правам ребенка;</w:t>
      </w:r>
    </w:p>
    <w:p w:rsidR="00BD4D28" w:rsidRPr="00BD4D28" w:rsidRDefault="00BD4D28" w:rsidP="00BD4D28">
      <w:pPr>
        <w:spacing w:after="0" w:line="320" w:lineRule="atLeast"/>
        <w:ind w:firstLine="525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 процессуальную проверку и дает уголовно-правовую оценку сведениям о фактах нарушения прав ребенка, поступившим от уполномоченного по правам ребенка, информирует его о результатах и принятых мерах;</w:t>
      </w:r>
    </w:p>
    <w:p w:rsidR="00BD4D28" w:rsidRPr="00BD4D28" w:rsidRDefault="00BD4D28" w:rsidP="00BD4D28">
      <w:pPr>
        <w:spacing w:after="0" w:line="320" w:lineRule="atLeast"/>
        <w:ind w:firstLine="525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 уполномоченного по правам ребенка об установленных в ходе расследования преступлений фактах пребывания детей в социально опасных условиях, негативно влияющих на их физическое и психическое развитие, о нарушениях их прав, недостатках и злоупотреблениях при их воспитании, создании условий, способствующих совершению ими преступлений, со стороны родителей или иных законных представителей и должностных лиц;</w:t>
      </w:r>
    </w:p>
    <w:p w:rsidR="00BD4D28" w:rsidRPr="00BD4D28" w:rsidRDefault="00BD4D28" w:rsidP="00BD4D28">
      <w:pPr>
        <w:spacing w:after="0" w:line="320" w:lineRule="atLeast"/>
        <w:ind w:firstLine="525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уполномоченному по правам ребенка сведения о ставших известными следствию обстоятельствах, недостатках и упущениях в деятельности государственных органов и учреждений, их должностных лиц, способствовавших совершению преступлений (иных нарушений закона) в отношении детей; о ненадлежащем  реагирования  (непринятии мер) по  внесенным следственными 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управления в указанные органы и должностным лицам представлениям  в порядке ч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="000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 Уголовно-процессуального кодекса Российской Федерации с приложением копий документов;</w:t>
      </w:r>
    </w:p>
    <w:p w:rsidR="00BD4D28" w:rsidRPr="00BD4D28" w:rsidRDefault="00BD4D28" w:rsidP="00BD4D28">
      <w:pPr>
        <w:spacing w:after="0" w:line="320" w:lineRule="atLeast"/>
        <w:ind w:firstLine="525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направляет уполномоченному по правам ребенка статистические сведения и аналитическую информацию о преступлениях, совершенных несовершеннолетними, и о преступлениях, совершенных в отношении несовершеннолетних, результатах профилактической работы следственного управления.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D4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настоящего Соглашения: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организованных им мероприятий предоставляет возможность участия в них сотрудников следственного управления;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на официальном сайте уполномоченного по правам ребенка в сети Интернет информацию о совместных мероприятиях, проводимых уполномоченным по правам ребенка и следственным управлением;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 следственное управление о фактах совершения в отношении детей преступлений, умышленных и неосторожных преступных действий (бездействия) должностных лиц, повлекших нарушение прав детей, выявленных в ходе рассмотрения письменных обращений граждан и организаций, а также обращений, поступивших по электронной почте, полученных во время личного и выезд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приемов, или установленных в ходе проведения проверок учреждений социальной сферы, здравоохранения, образования, иных учреждений, осуществляющих деятельность в интересах детей;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 в ходе расследования конкретного уголовного дела оказывает содействие в проведении мероприятий совместно с соответствующими органами и должностными лицами, в ведении которых находятся вопросы, связанные с защитой и восстановлением прав, свобод и законных интересов ребенка, оказывает содействие в получении экспертных оценок и заключений квалифицированных специалистов по правам ребенка;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выявлении и устранении причин и условий, способствовавших совершению преступлений (иных нарушений закона), совершенных в отношении детей, а также с их участием;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оказывает содействие в участии сотрудника следственного управления в рассмотрении представления, внесенного в порядке ч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="000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 Уголовно-процессуального кодекса Российской Федерации;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целях  выявления и пресечения случаев жестокого обращения с детьми, профилактики преступлений в отношении детей-сирот и детей, оставшихся без попечения родителей, переданных под различные формы возмездной опеки, оказывает содействие в присутствии не реже двух раз в год сотрудника следственного 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управления при проведении органами опеки и попечительства проверок условий жизни опекаемых детей, иных требований закона, либо в иных предусмотренных законом случаях, для разъяснительной работы с опекунами о недопустимости применения насилия в отношении подопечных, нарушения их прав и интересов, установленной уголовным законом ответственности за совершение преступлений против жизни, здоровья и половой неприкосновенности детей; 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руководителя следственного управления о действиях (бездействии) сотрудников следственных 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управления при расследовании преступлений, повлекших нарушение прав и законных интересов</w:t>
      </w:r>
      <w:r w:rsidR="000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D4D28" w:rsidRPr="00BD4D28" w:rsidRDefault="00BD4D28" w:rsidP="00BD4D28">
      <w:pPr>
        <w:spacing w:after="0" w:line="320" w:lineRule="atLeast"/>
        <w:ind w:right="23"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Стороны осуществляют текущий обмен информацией в рамках настоящего Соглашения.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реализации настоящего Соглашения Стороны: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обсуждают перечень проводимых совместных публичных мероприятий, в том числе участие в радио- и телепередачах, интернет-конференциях, касающихся сотрудничества Сторон в рамках настоящего Соглашения;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координируют информационную деятельность при проведении совместных публичных мероприятий с привлечением средств массовой информации;</w:t>
      </w:r>
    </w:p>
    <w:p w:rsidR="00BD4D28" w:rsidRPr="00BD4D28" w:rsidRDefault="00BD4D28" w:rsidP="00BD4D28">
      <w:pPr>
        <w:spacing w:after="0" w:line="320" w:lineRule="atLeast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своевременно уведомляют друг друга о любых обстоятельствах, препятствующих реализации Соглашения.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ind w:right="160"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Соглашение заключено на неопределенный срок и вступает в силу с момента его подписания</w:t>
      </w:r>
      <w:r w:rsidR="00E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ind w:right="160"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 дня заключения настоящего Соглашения утрачивает силу </w:t>
      </w:r>
      <w:r w:rsidR="000369BE"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03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B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12.03.2018</w:t>
      </w:r>
      <w:r w:rsidR="0003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и взаимодействии между следственным управлением Следственного комитета Российской Федерации по Кемеровской области и Уполномоченным по правам ребенка в Кемеровской области.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вопросы, возникающие при реализации настоящего Соглашения, разрешаются Сторонами путем переговоров и консультаций.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ind w:right="160"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Стороны по взаимной договоренности могут вносить в Соглашение изменения и дополнения, которые оформляются соответствующими протоколами и являются неотъемлемой частью настоящего Соглашения.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ind w:right="160"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Соглашение может быть расторгнуто по инициативе любой из Сторон, о чем необходимо письменно уведомить другую Сторону не позднее чем за месяц до дня его расторжения.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Соглашение является безвозмездным и не налагает на Стороны финансовых обязательств.</w:t>
      </w:r>
    </w:p>
    <w:p w:rsidR="00BD4D28" w:rsidRPr="00BD4D28" w:rsidRDefault="00BD4D28" w:rsidP="00BD4D28">
      <w:pPr>
        <w:spacing w:after="0" w:line="320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Соглашение составлено в двух экземплярах, имеющих одинаковую юридическую силу, по одному для каждой из Сторон.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ind w:right="160" w:firstLine="709"/>
        <w:jc w:val="both"/>
        <w:rPr>
          <w:rFonts w:ascii="Calibri" w:eastAsia="Times New Roman" w:hAnsi="Calibri" w:cs="Calibri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D28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BD4D28" w:rsidRPr="00BD4D28" w:rsidRDefault="00BD4D28" w:rsidP="00BD4D28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  </w:t>
      </w: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BD4D28" w:rsidRPr="00BD4D28" w:rsidRDefault="00BD4D28" w:rsidP="00BD4D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B174D" w:rsidTr="00EB174D">
        <w:tc>
          <w:tcPr>
            <w:tcW w:w="5069" w:type="dxa"/>
          </w:tcPr>
          <w:p w:rsidR="00EB174D" w:rsidRPr="00BD4D28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о. руководителя следственного управления Следственного комитета Российской Федерации </w:t>
            </w: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Кемеровской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Кузбассу</w:t>
            </w: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74D" w:rsidRPr="00BD4D28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D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</w:t>
            </w: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EB174D" w:rsidRPr="00BD4D28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по правам ребенка </w:t>
            </w: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Кемеровской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Кузбасс</w:t>
            </w:r>
            <w:r w:rsidR="0003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74D" w:rsidRPr="00BD4D28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Богатенко</w:t>
            </w:r>
          </w:p>
          <w:p w:rsidR="00EB174D" w:rsidRDefault="00EB174D" w:rsidP="00EB17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</w:tr>
    </w:tbl>
    <w:p w:rsidR="00EB174D" w:rsidRDefault="00EB174D" w:rsidP="00BD4D28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D28" w:rsidRPr="00BD4D28" w:rsidRDefault="00BD4D28" w:rsidP="00BD4D28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D4D28" w:rsidRPr="00BD4D28" w:rsidSect="00EB174D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B5" w:rsidRDefault="000B2EB5" w:rsidP="00EB174D">
      <w:pPr>
        <w:spacing w:after="0" w:line="240" w:lineRule="auto"/>
      </w:pPr>
      <w:r>
        <w:separator/>
      </w:r>
    </w:p>
  </w:endnote>
  <w:endnote w:type="continuationSeparator" w:id="0">
    <w:p w:rsidR="000B2EB5" w:rsidRDefault="000B2EB5" w:rsidP="00EB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B5" w:rsidRDefault="000B2EB5" w:rsidP="00EB174D">
      <w:pPr>
        <w:spacing w:after="0" w:line="240" w:lineRule="auto"/>
      </w:pPr>
      <w:r>
        <w:separator/>
      </w:r>
    </w:p>
  </w:footnote>
  <w:footnote w:type="continuationSeparator" w:id="0">
    <w:p w:rsidR="000B2EB5" w:rsidRDefault="000B2EB5" w:rsidP="00EB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4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B174D" w:rsidRPr="00EB174D" w:rsidRDefault="005847E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B174D">
          <w:rPr>
            <w:rFonts w:ascii="Times New Roman" w:hAnsi="Times New Roman" w:cs="Times New Roman"/>
            <w:sz w:val="24"/>
          </w:rPr>
          <w:fldChar w:fldCharType="begin"/>
        </w:r>
        <w:r w:rsidR="00EB174D" w:rsidRPr="00EB174D">
          <w:rPr>
            <w:rFonts w:ascii="Times New Roman" w:hAnsi="Times New Roman" w:cs="Times New Roman"/>
            <w:sz w:val="24"/>
          </w:rPr>
          <w:instrText>PAGE   \* MERGEFORMAT</w:instrText>
        </w:r>
        <w:r w:rsidRPr="00EB174D">
          <w:rPr>
            <w:rFonts w:ascii="Times New Roman" w:hAnsi="Times New Roman" w:cs="Times New Roman"/>
            <w:sz w:val="24"/>
          </w:rPr>
          <w:fldChar w:fldCharType="separate"/>
        </w:r>
        <w:r w:rsidR="00844368">
          <w:rPr>
            <w:rFonts w:ascii="Times New Roman" w:hAnsi="Times New Roman" w:cs="Times New Roman"/>
            <w:noProof/>
            <w:sz w:val="24"/>
          </w:rPr>
          <w:t>3</w:t>
        </w:r>
        <w:r w:rsidRPr="00EB17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174D" w:rsidRPr="00EB174D" w:rsidRDefault="00EB174D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D28"/>
    <w:rsid w:val="00030D81"/>
    <w:rsid w:val="000369BE"/>
    <w:rsid w:val="000B2EB5"/>
    <w:rsid w:val="0026574A"/>
    <w:rsid w:val="00265C30"/>
    <w:rsid w:val="005847ED"/>
    <w:rsid w:val="005B7192"/>
    <w:rsid w:val="005E719B"/>
    <w:rsid w:val="00844368"/>
    <w:rsid w:val="00951B24"/>
    <w:rsid w:val="00B47789"/>
    <w:rsid w:val="00BD4D28"/>
    <w:rsid w:val="00CA1287"/>
    <w:rsid w:val="00E3436E"/>
    <w:rsid w:val="00EB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5D6E"/>
  <w15:docId w15:val="{CE2A5EB4-AE8C-46EC-96AE-A9511BC3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4D"/>
  </w:style>
  <w:style w:type="paragraph" w:styleId="a6">
    <w:name w:val="footer"/>
    <w:basedOn w:val="a"/>
    <w:link w:val="a7"/>
    <w:uiPriority w:val="99"/>
    <w:unhideWhenUsed/>
    <w:rsid w:val="00EB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Локтюхов В.С.</dc:creator>
  <cp:lastModifiedBy>Горбань Д.В.</cp:lastModifiedBy>
  <cp:revision>7</cp:revision>
  <cp:lastPrinted>2021-04-21T12:33:00Z</cp:lastPrinted>
  <dcterms:created xsi:type="dcterms:W3CDTF">2021-04-21T07:32:00Z</dcterms:created>
  <dcterms:modified xsi:type="dcterms:W3CDTF">2021-08-18T04:28:00Z</dcterms:modified>
</cp:coreProperties>
</file>