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93" w:rsidRDefault="00776693" w:rsidP="0008377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7A2C" w:rsidRDefault="00097A2C" w:rsidP="00083777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r w:rsidRPr="00596F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СОГЛАШЕНИЕ </w:t>
      </w:r>
    </w:p>
    <w:p w:rsidR="00097A2C" w:rsidRPr="00F5154F" w:rsidRDefault="00097A2C" w:rsidP="00083777">
      <w:pPr>
        <w:shd w:val="clear" w:color="auto" w:fill="FFFFFF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96F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взаимодействии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 сотрудничестве </w:t>
      </w:r>
      <w:r w:rsidRPr="00596F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между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</w:t>
      </w:r>
      <w:r w:rsidRPr="00F515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збирательной комиссией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Кемеровской области</w:t>
      </w:r>
      <w:r w:rsidRPr="00F515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следственным управлением </w:t>
      </w:r>
      <w:r w:rsidRPr="00F515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Следственн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ого</w:t>
      </w:r>
      <w:r w:rsidRPr="00F515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комитет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Pr="00F515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Российской Федерации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Кемеровской области</w:t>
      </w:r>
    </w:p>
    <w:bookmarkEnd w:id="0"/>
    <w:p w:rsidR="00097A2C" w:rsidRDefault="00097A2C" w:rsidP="00083777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7A2C" w:rsidRPr="00596F3F" w:rsidRDefault="00097A2C" w:rsidP="00083777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F3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83777" w:rsidRDefault="00097A2C" w:rsidP="000837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596F3F">
        <w:rPr>
          <w:rFonts w:ascii="Times New Roman" w:eastAsia="Times New Roman" w:hAnsi="Times New Roman"/>
          <w:sz w:val="28"/>
          <w:szCs w:val="28"/>
          <w:lang w:eastAsia="ru-RU"/>
        </w:rPr>
        <w:t>ород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Кемерово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</w:t>
      </w:r>
      <w:r w:rsidR="0077669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E7391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77669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E7391">
        <w:rPr>
          <w:rFonts w:ascii="Times New Roman" w:eastAsia="Times New Roman" w:hAnsi="Times New Roman"/>
          <w:sz w:val="28"/>
          <w:szCs w:val="28"/>
          <w:lang w:eastAsia="ru-RU"/>
        </w:rPr>
        <w:t>«15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BE7391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</w:p>
    <w:p w:rsidR="00097A2C" w:rsidRPr="00596F3F" w:rsidRDefault="00097A2C" w:rsidP="000837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</w:p>
    <w:p w:rsidR="00097A2C" w:rsidRPr="00596F3F" w:rsidRDefault="00097A2C" w:rsidP="000837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F3F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>
        <w:t> </w:t>
      </w:r>
    </w:p>
    <w:p w:rsidR="00097A2C" w:rsidRPr="00083777" w:rsidRDefault="00097A2C" w:rsidP="0008377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777">
        <w:rPr>
          <w:sz w:val="28"/>
          <w:szCs w:val="28"/>
        </w:rPr>
        <w:t>Избирательная комиссия Кемеровской области (далее – Избирательная комиссия), в лице Председателя Батырева Петра Евгеньевича, действующего на основании</w:t>
      </w:r>
      <w:r w:rsidR="00083777" w:rsidRPr="00083777">
        <w:rPr>
          <w:sz w:val="28"/>
          <w:szCs w:val="28"/>
        </w:rPr>
        <w:t xml:space="preserve"> </w:t>
      </w:r>
      <w:r w:rsidR="00490099">
        <w:rPr>
          <w:sz w:val="28"/>
          <w:szCs w:val="28"/>
        </w:rPr>
        <w:t>Закона</w:t>
      </w:r>
      <w:r w:rsidR="00490099" w:rsidRPr="00083777">
        <w:rPr>
          <w:sz w:val="28"/>
          <w:szCs w:val="28"/>
        </w:rPr>
        <w:t xml:space="preserve"> Кемеровской области </w:t>
      </w:r>
      <w:r w:rsidR="009F3025">
        <w:rPr>
          <w:sz w:val="28"/>
          <w:szCs w:val="28"/>
        </w:rPr>
        <w:t xml:space="preserve">от 07.02.2013 № 1-ОЗ </w:t>
      </w:r>
      <w:r w:rsidR="00490099" w:rsidRPr="00083777">
        <w:rPr>
          <w:sz w:val="28"/>
          <w:szCs w:val="28"/>
        </w:rPr>
        <w:t>«Об избирательных комиссиях, комиссиях референдума в Кемеровской области»</w:t>
      </w:r>
      <w:r w:rsidRPr="00083777">
        <w:rPr>
          <w:sz w:val="28"/>
          <w:szCs w:val="28"/>
        </w:rPr>
        <w:t xml:space="preserve">, </w:t>
      </w:r>
      <w:r w:rsidR="00083777" w:rsidRPr="00083777">
        <w:rPr>
          <w:sz w:val="28"/>
          <w:szCs w:val="28"/>
        </w:rPr>
        <w:t xml:space="preserve">с одной стороны, и </w:t>
      </w:r>
      <w:r w:rsidR="00083777">
        <w:rPr>
          <w:sz w:val="28"/>
          <w:szCs w:val="28"/>
        </w:rPr>
        <w:t xml:space="preserve"> с</w:t>
      </w:r>
      <w:r w:rsidR="00083777" w:rsidRPr="00083777">
        <w:rPr>
          <w:rStyle w:val="a8"/>
          <w:b w:val="0"/>
          <w:bCs w:val="0"/>
          <w:sz w:val="28"/>
          <w:szCs w:val="28"/>
        </w:rPr>
        <w:t>ледственное управление Следственного комитета Российской Федерации по Кемеровской области (далее - сл</w:t>
      </w:r>
      <w:r w:rsidR="00083777" w:rsidRPr="00083777">
        <w:rPr>
          <w:sz w:val="28"/>
          <w:szCs w:val="28"/>
        </w:rPr>
        <w:t xml:space="preserve">едственное управление), в лице исполняющего обязанности руководителя </w:t>
      </w:r>
      <w:r w:rsidR="00083777" w:rsidRPr="00083777">
        <w:rPr>
          <w:rStyle w:val="apple-converted-space"/>
          <w:sz w:val="28"/>
          <w:szCs w:val="28"/>
        </w:rPr>
        <w:t>Коновода Андрея Александровича</w:t>
      </w:r>
      <w:r w:rsidR="00083777" w:rsidRPr="00083777">
        <w:rPr>
          <w:sz w:val="28"/>
          <w:szCs w:val="28"/>
        </w:rPr>
        <w:t xml:space="preserve">, действующего на основании Положения о следственном управлении, утвержденного Председателем Следственного комитета Российской Федерации 15.02.2011, </w:t>
      </w:r>
      <w:r w:rsidR="00083777">
        <w:rPr>
          <w:sz w:val="28"/>
          <w:szCs w:val="28"/>
        </w:rPr>
        <w:t xml:space="preserve"> </w:t>
      </w:r>
      <w:r w:rsidR="008865AB">
        <w:rPr>
          <w:sz w:val="28"/>
          <w:szCs w:val="28"/>
        </w:rPr>
        <w:t xml:space="preserve">               с </w:t>
      </w:r>
      <w:r w:rsidRPr="00083777">
        <w:rPr>
          <w:sz w:val="28"/>
          <w:szCs w:val="28"/>
        </w:rPr>
        <w:t>другой стороны, именуемые в дальнейшем Стороны, заключили настоящее Соглашение о нижеследую</w:t>
      </w:r>
      <w:r w:rsidR="00083777" w:rsidRPr="00083777">
        <w:rPr>
          <w:sz w:val="28"/>
          <w:szCs w:val="28"/>
        </w:rPr>
        <w:t>щем.</w:t>
      </w:r>
    </w:p>
    <w:p w:rsidR="00097A2C" w:rsidRPr="00083777" w:rsidRDefault="00097A2C" w:rsidP="00083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D" w:rsidRPr="00083777" w:rsidRDefault="002C43DD" w:rsidP="000837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Настоящим </w:t>
      </w:r>
      <w:r w:rsidR="00083777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Соглашением уста</w:t>
      </w: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навливается порядок взаимодействия </w:t>
      </w:r>
      <w:r w:rsidR="00083777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сотрудничеств</w:t>
      </w:r>
      <w:r w:rsid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3777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Избирательной комиссией и следственным управлением</w:t>
      </w:r>
      <w:r w:rsid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гарантий реализации избирательных прав граждан Российской Федерации и соблюдения законности при проведении выборов и референдумов на территории </w:t>
      </w:r>
      <w:r w:rsidR="00F5154F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 области</w:t>
      </w: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при выявлении, пресечении и расследовании преступлений.</w:t>
      </w:r>
    </w:p>
    <w:p w:rsidR="00083777" w:rsidRPr="00083777" w:rsidRDefault="002C43DD" w:rsidP="0008377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осуществляется в соответствии с Федеральным конституционным законом «О референдуме Российской Федерации», федеральными законами «Об основных гарантиях избирательных прав и права на участие в референдуме граждан Российской Федерации», </w:t>
      </w:r>
      <w:r w:rsidR="00A70F8B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выборах депутатов Государственной Думы Федерального Собрания Российской Федерации», «О выборах Президента Российской Федерации», «О Следственном комитете Российской Федерации», «О персональных данных»</w:t>
      </w:r>
      <w:r w:rsidR="002F7BEA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7BEA" w:rsidRPr="00083777">
        <w:rPr>
          <w:rFonts w:ascii="Times New Roman" w:hAnsi="Times New Roman" w:cs="Times New Roman"/>
          <w:sz w:val="28"/>
          <w:szCs w:val="28"/>
        </w:rPr>
        <w:t>Законом Кемеровской области «Об избирательных комиссиях, комиссиях референдума в Кемеровской области»</w:t>
      </w:r>
      <w:r w:rsidR="00083777" w:rsidRPr="00083777">
        <w:rPr>
          <w:rFonts w:ascii="Times New Roman" w:hAnsi="Times New Roman" w:cs="Times New Roman"/>
          <w:sz w:val="28"/>
          <w:szCs w:val="28"/>
        </w:rPr>
        <w:t>.</w:t>
      </w:r>
    </w:p>
    <w:p w:rsidR="002C43DD" w:rsidRPr="00083777" w:rsidRDefault="002C43DD" w:rsidP="000837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2. Взаимодействие осуществляется на основе следующих принципов:</w:t>
      </w:r>
    </w:p>
    <w:p w:rsidR="002C43DD" w:rsidRPr="00083777" w:rsidRDefault="002C43DD" w:rsidP="000837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Законность и профессионализм.</w:t>
      </w:r>
    </w:p>
    <w:p w:rsidR="002C43DD" w:rsidRPr="00083777" w:rsidRDefault="002C43DD" w:rsidP="000837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Независимость в принятии решений и осуществлении возложенных функций.</w:t>
      </w:r>
    </w:p>
    <w:p w:rsidR="002C43DD" w:rsidRPr="00083777" w:rsidRDefault="002C43DD" w:rsidP="000837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Взаимное доверие при строгом соблюдении конфиденциальности информации, государственной и служебной тайны.</w:t>
      </w:r>
    </w:p>
    <w:p w:rsidR="002C43DD" w:rsidRPr="00083777" w:rsidRDefault="002C43DD" w:rsidP="000837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Своевременность и оперативность передачи сведений.</w:t>
      </w:r>
    </w:p>
    <w:p w:rsidR="002C43DD" w:rsidRDefault="002C43DD" w:rsidP="000837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Обязательность исполнения достигнутых договоренностей.</w:t>
      </w:r>
    </w:p>
    <w:p w:rsidR="00776693" w:rsidRPr="00083777" w:rsidRDefault="00776693" w:rsidP="000837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D" w:rsidRPr="00083777" w:rsidRDefault="002C43DD" w:rsidP="000837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Сотрудничество между </w:t>
      </w:r>
      <w:r w:rsidR="00BB7612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комиссией и </w:t>
      </w:r>
      <w:r w:rsidR="00A70F8B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B7612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ледственным управлением </w:t>
      </w: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 следующим основным направлениям:</w:t>
      </w:r>
    </w:p>
    <w:p w:rsidR="002C43DD" w:rsidRPr="00083777" w:rsidRDefault="002C43DD" w:rsidP="000837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Взаимный обмен методическими материалами, сведениями о выявленных нарушениях избирательного законодательства и совершенных преступлениях, в том числе членами избирательных комиссий с правом решающего голоса, кандидатами на выборные должности, принимающими участие в федеральных </w:t>
      </w:r>
      <w:r w:rsidR="003E5D55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региональных </w:t>
      </w: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кампаниях.</w:t>
      </w:r>
    </w:p>
    <w:p w:rsidR="002C43DD" w:rsidRPr="00083777" w:rsidRDefault="002C43DD" w:rsidP="000837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Проведение совместных информационных, отчетных, научно-практических мероприятий, а также заседаний, семинаров по повышению квалификации работников </w:t>
      </w:r>
      <w:r w:rsidR="00BB7612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</w:t>
      </w:r>
      <w:r w:rsidR="003E5D55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7612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70F8B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B7612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ледственного управления</w:t>
      </w: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Подготовка совместных методических материалов.</w:t>
      </w:r>
    </w:p>
    <w:p w:rsidR="002C43DD" w:rsidRPr="00083777" w:rsidRDefault="002C43DD" w:rsidP="000837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По согласованию между </w:t>
      </w:r>
      <w:r w:rsidR="00BB7612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70F8B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збирательной комиссией и с</w:t>
      </w:r>
      <w:r w:rsidR="00BB7612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ледственным управлением </w:t>
      </w: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совместных мероприятий по проверке сведений о нарушениях избирательных прав граждан.</w:t>
      </w:r>
    </w:p>
    <w:p w:rsidR="002C43DD" w:rsidRPr="00083777" w:rsidRDefault="002C43DD" w:rsidP="000837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Порядок взаимодействия:</w:t>
      </w:r>
    </w:p>
    <w:p w:rsidR="002C43DD" w:rsidRPr="00083777" w:rsidRDefault="002C43DD" w:rsidP="000837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BB7612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</w:t>
      </w: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в </w:t>
      </w:r>
      <w:r w:rsidR="00A70F8B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ледственн</w:t>
      </w:r>
      <w:r w:rsidR="00BB7612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управление</w:t>
      </w: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федеральных избирательных кампаниях, референдуме в Российской Федерации, а также о региональных избирательных кампаниях и референдумах, проводимых в единые дни голосования.</w:t>
      </w:r>
    </w:p>
    <w:p w:rsidR="002C43DD" w:rsidRPr="00083777" w:rsidRDefault="002C43DD" w:rsidP="000837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BB7612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представляет </w:t>
      </w:r>
      <w:r w:rsidR="00A70F8B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B7612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ледственному управлению</w:t>
      </w: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участниках избирательного процесса, членах избирательных комиссий, а также иную значимую информацию в случаях и порядке, предусмотренных федеральным законодательством.</w:t>
      </w:r>
    </w:p>
    <w:p w:rsidR="002C43DD" w:rsidRPr="00083777" w:rsidRDefault="002C43DD" w:rsidP="000837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 период федеральных избирательных кампаний </w:t>
      </w:r>
      <w:r w:rsidR="00BB7612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</w:t>
      </w: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в </w:t>
      </w:r>
      <w:r w:rsidR="00A70F8B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ледственн</w:t>
      </w:r>
      <w:r w:rsidR="00BB7612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612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кандидатах на выборные должности в случаях, предусмотренных федеральным законодательством.</w:t>
      </w:r>
    </w:p>
    <w:p w:rsidR="002C43DD" w:rsidRPr="00083777" w:rsidRDefault="002C43DD" w:rsidP="000837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BB7612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</w:t>
      </w: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данных о совершении преступлений, относящихся к подследственности следователей Следственного комитета, направляет в </w:t>
      </w:r>
      <w:r w:rsidR="00A70F8B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ледственн</w:t>
      </w:r>
      <w:r w:rsidR="00D17C91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C91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материалы для решения вопроса о возбуждении уголовного дела.</w:t>
      </w:r>
    </w:p>
    <w:p w:rsidR="00D17C91" w:rsidRPr="00083777" w:rsidRDefault="002C43DD" w:rsidP="000837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Материалы, направляемые в </w:t>
      </w:r>
      <w:r w:rsidR="00A70F8B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ледственн</w:t>
      </w:r>
      <w:r w:rsidR="00D17C91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C91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должны сопровождаться обращением, которое подписывает </w:t>
      </w:r>
      <w:r w:rsidR="00D17C91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</w:t>
      </w:r>
      <w:r w:rsidR="00D17C91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комиссии.</w:t>
      </w:r>
    </w:p>
    <w:p w:rsidR="002C43DD" w:rsidRPr="00083777" w:rsidRDefault="002C43DD" w:rsidP="000837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</w:t>
      </w:r>
      <w:r w:rsidR="00D17C91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содержать максимально полные данные об установленных обстоятельствах, указывающих на признаки преступлений, и связанных с ними нарушениях законов с приведением конкретных статей нормативных правовых актов, требования которых нарушены, о должностных и иных лицах, виновных в установленных нарушениях, о размере и характере ущерба, а также информацию о мерах, принятых </w:t>
      </w:r>
      <w:r w:rsidR="00CE6D40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комиссией </w:t>
      </w: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другими органами, по устранению данных нарушений.</w:t>
      </w:r>
    </w:p>
    <w:p w:rsidR="002C43DD" w:rsidRPr="00083777" w:rsidRDefault="002C43DD" w:rsidP="000837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Обращения </w:t>
      </w:r>
      <w:r w:rsidR="00CE6D40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="00A70F8B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с</w:t>
      </w: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ледственным </w:t>
      </w:r>
      <w:r w:rsidR="00CE6D40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м в порядке, предусмотренном уголовно-процессуальным законодательством Российской Федерации.</w:t>
      </w:r>
    </w:p>
    <w:p w:rsidR="002C43DD" w:rsidRPr="00083777" w:rsidRDefault="002C43DD" w:rsidP="000837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результатам их рассмотрения </w:t>
      </w:r>
      <w:r w:rsidR="00A70F8B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ледственн</w:t>
      </w:r>
      <w:r w:rsidR="00CE6D40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управление</w:t>
      </w: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 </w:t>
      </w:r>
      <w:r w:rsidR="00CE6D40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Избирательную комиссию </w:t>
      </w: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мотивированную письменную информацию о принятом решении с приложением в установленных Уголовно-процессуальным кодексом Российской Федерации случаях копий процессуальных документов, сообщает об отмене либо изменении ранее принятых решений по материалам проверок и уголовным делам, возбужденным на основании материалов </w:t>
      </w:r>
      <w:r w:rsidR="00CE6D40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направлении в суд уголовных дел для рассмотрения по существу и результатах их рассмотрения.</w:t>
      </w:r>
    </w:p>
    <w:p w:rsidR="002C43DD" w:rsidRPr="00083777" w:rsidRDefault="002C43DD" w:rsidP="000837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процессуальными полномочиями </w:t>
      </w:r>
      <w:r w:rsidR="00A70F8B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ледственн</w:t>
      </w:r>
      <w:r w:rsidR="00AA7E37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E37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контролирует своевременность рассмотрения обращений </w:t>
      </w:r>
      <w:r w:rsidR="00AA7E37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проверяет законность и обоснованность принятых по ним решений и о результатах проверок информирует </w:t>
      </w:r>
      <w:r w:rsidR="00AA7E37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Избирательную комиссию</w:t>
      </w: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3DD" w:rsidRPr="00083777" w:rsidRDefault="002C43DD" w:rsidP="000837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При направлении обращений </w:t>
      </w:r>
      <w:r w:rsidR="00AA7E37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70F8B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следственные отделы по районам, городам  (далее – следственные отделы) с</w:t>
      </w: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ледственного </w:t>
      </w:r>
      <w:r w:rsidR="00AA7E37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иные правоохранительные органы для решения вопроса о возбужде</w:t>
      </w:r>
      <w:r w:rsidR="00AA7E37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уголовного дела </w:t>
      </w:r>
      <w:r w:rsidR="00A70F8B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A7E37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ледственное</w:t>
      </w: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E37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об этом </w:t>
      </w:r>
      <w:r w:rsidR="00AA7E37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Избирательную комиссию</w:t>
      </w: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3DD" w:rsidRPr="00083777" w:rsidRDefault="002C43DD" w:rsidP="000837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r w:rsidR="00AA7E37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</w:t>
      </w: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письменному запросу </w:t>
      </w:r>
      <w:r w:rsidR="00A70F8B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ледственного </w:t>
      </w:r>
      <w:r w:rsidR="00AA7E37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A70F8B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следственных отделов</w:t>
      </w: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0F8B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входящих в его структуру,</w:t>
      </w: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</w:t>
      </w:r>
      <w:r w:rsidR="00A70F8B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проверку, представля</w:t>
      </w:r>
      <w:r w:rsidR="003E5D55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материалы, связанные с проведенными избирательными кампаниями и референдумами.</w:t>
      </w:r>
    </w:p>
    <w:p w:rsidR="002C43DD" w:rsidRPr="00083777" w:rsidRDefault="002C43DD" w:rsidP="000837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</w:t>
      </w:r>
      <w:r w:rsid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E37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</w:t>
      </w: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реже одного раза в год представляет в </w:t>
      </w:r>
      <w:r w:rsidR="00A70F8B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ледственн</w:t>
      </w:r>
      <w:r w:rsidR="00A73210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210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направленных обращениях, </w:t>
      </w:r>
      <w:r w:rsidR="00A70F8B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A70F8B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ледственн</w:t>
      </w:r>
      <w:r w:rsidR="00A73210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210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 </w:t>
      </w:r>
      <w:r w:rsidR="00A73210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результатах их рассмотрения.</w:t>
      </w:r>
    </w:p>
    <w:p w:rsidR="002C43DD" w:rsidRPr="00083777" w:rsidRDefault="002C43DD" w:rsidP="000837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</w:t>
      </w:r>
      <w:r w:rsidR="00A73210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</w:t>
      </w: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70F8B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ледственн</w:t>
      </w:r>
      <w:r w:rsidR="00A73210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210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обмениваются иной письменной информацией о результатах взаимодействия, предусмотренного настоящим </w:t>
      </w:r>
      <w:r w:rsidR="001F79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Соглашением</w:t>
      </w: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F8B" w:rsidRPr="00083777" w:rsidRDefault="00A73210" w:rsidP="000837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</w:t>
      </w:r>
      <w:r w:rsid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</w:t>
      </w:r>
      <w:r w:rsidR="002C43DD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составлено в двух экземплярах, имеющих одинаковую юридическую силу.</w:t>
      </w:r>
      <w:r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43DD" w:rsidRPr="00083777" w:rsidRDefault="00083777" w:rsidP="0008377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</w:t>
      </w:r>
      <w:r w:rsidR="0077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7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подписания настоящего Соглашения признается утратившим силу </w:t>
      </w:r>
      <w:r w:rsidR="00A73210" w:rsidRPr="0008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A73210" w:rsidRPr="000837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порядке взаимодействия между Избирательной комиссией Кемеровской области и следственным управлением Следственного комитета Российской Федерации по Кемеровской области</w:t>
      </w:r>
      <w:r w:rsidR="00A70F8B" w:rsidRPr="000837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 30 ноября 2011 года № б/н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/102.</w:t>
      </w:r>
    </w:p>
    <w:p w:rsidR="002C43DD" w:rsidRPr="00F5154F" w:rsidRDefault="002C43DD" w:rsidP="00F515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5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9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4"/>
        <w:gridCol w:w="4757"/>
      </w:tblGrid>
      <w:tr w:rsidR="00F5154F" w:rsidRPr="00F5154F" w:rsidTr="00796514">
        <w:trPr>
          <w:jc w:val="center"/>
        </w:trPr>
        <w:tc>
          <w:tcPr>
            <w:tcW w:w="2494" w:type="pct"/>
            <w:shd w:val="clear" w:color="auto" w:fill="auto"/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2C43DD" w:rsidRPr="00F5154F" w:rsidRDefault="002C43DD" w:rsidP="00796514">
            <w:pPr>
              <w:spacing w:after="0" w:line="240" w:lineRule="auto"/>
              <w:ind w:right="6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796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51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збирательной</w:t>
            </w:r>
            <w:r w:rsidRPr="00F51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комиссии </w:t>
            </w:r>
            <w:r w:rsidR="007965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Кемеровской области</w:t>
            </w:r>
          </w:p>
        </w:tc>
        <w:tc>
          <w:tcPr>
            <w:tcW w:w="2506" w:type="pct"/>
            <w:shd w:val="clear" w:color="auto" w:fill="auto"/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2C43DD" w:rsidRPr="00F5154F" w:rsidRDefault="00796514" w:rsidP="0079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руководителя следственного управления</w:t>
            </w:r>
            <w:r w:rsidR="002C43DD" w:rsidRPr="00F51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Следственного комитета</w:t>
            </w:r>
            <w:r w:rsidR="002C43DD" w:rsidRPr="00F51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Кемеровской области</w:t>
            </w:r>
          </w:p>
        </w:tc>
      </w:tr>
      <w:tr w:rsidR="00F5154F" w:rsidRPr="00F5154F" w:rsidTr="00796514">
        <w:trPr>
          <w:jc w:val="center"/>
        </w:trPr>
        <w:tc>
          <w:tcPr>
            <w:tcW w:w="2494" w:type="pct"/>
            <w:shd w:val="clear" w:color="auto" w:fill="auto"/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2C43DD" w:rsidRPr="00F5154F" w:rsidRDefault="00796514" w:rsidP="0079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_________________П</w:t>
            </w:r>
            <w:r w:rsidR="002C43DD" w:rsidRPr="00F51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Батырев</w:t>
            </w:r>
          </w:p>
        </w:tc>
        <w:tc>
          <w:tcPr>
            <w:tcW w:w="2506" w:type="pct"/>
            <w:shd w:val="clear" w:color="auto" w:fill="auto"/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2C43DD" w:rsidRPr="00F5154F" w:rsidRDefault="00796514" w:rsidP="0079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____________________А.А</w:t>
            </w:r>
            <w:r w:rsidR="002C43DD" w:rsidRPr="00F51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Коновод</w:t>
            </w:r>
          </w:p>
        </w:tc>
      </w:tr>
    </w:tbl>
    <w:p w:rsidR="00E85974" w:rsidRPr="00F5154F" w:rsidRDefault="00E85974" w:rsidP="00F515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5974" w:rsidRPr="00F5154F" w:rsidSect="00776693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7C0" w:rsidRDefault="003C37C0" w:rsidP="00097A2C">
      <w:pPr>
        <w:spacing w:after="0" w:line="240" w:lineRule="auto"/>
      </w:pPr>
      <w:r>
        <w:separator/>
      </w:r>
    </w:p>
  </w:endnote>
  <w:endnote w:type="continuationSeparator" w:id="0">
    <w:p w:rsidR="003C37C0" w:rsidRDefault="003C37C0" w:rsidP="0009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7C0" w:rsidRDefault="003C37C0" w:rsidP="00097A2C">
      <w:pPr>
        <w:spacing w:after="0" w:line="240" w:lineRule="auto"/>
      </w:pPr>
      <w:r>
        <w:separator/>
      </w:r>
    </w:p>
  </w:footnote>
  <w:footnote w:type="continuationSeparator" w:id="0">
    <w:p w:rsidR="003C37C0" w:rsidRDefault="003C37C0" w:rsidP="00097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98017"/>
      <w:docPartObj>
        <w:docPartGallery w:val="Page Numbers (Top of Page)"/>
        <w:docPartUnique/>
      </w:docPartObj>
    </w:sdtPr>
    <w:sdtEndPr/>
    <w:sdtContent>
      <w:p w:rsidR="00097A2C" w:rsidRDefault="00097A2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391">
          <w:rPr>
            <w:noProof/>
          </w:rPr>
          <w:t>3</w:t>
        </w:r>
        <w:r>
          <w:fldChar w:fldCharType="end"/>
        </w:r>
      </w:p>
    </w:sdtContent>
  </w:sdt>
  <w:p w:rsidR="00097A2C" w:rsidRDefault="00097A2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72BC3"/>
    <w:multiLevelType w:val="multilevel"/>
    <w:tmpl w:val="44664DD0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DD"/>
    <w:rsid w:val="00083777"/>
    <w:rsid w:val="00097A2C"/>
    <w:rsid w:val="001F79E2"/>
    <w:rsid w:val="002C43DD"/>
    <w:rsid w:val="002F7BEA"/>
    <w:rsid w:val="003C37C0"/>
    <w:rsid w:val="003E5D55"/>
    <w:rsid w:val="00490099"/>
    <w:rsid w:val="005F67CE"/>
    <w:rsid w:val="00622FBA"/>
    <w:rsid w:val="00776693"/>
    <w:rsid w:val="00796514"/>
    <w:rsid w:val="0080632A"/>
    <w:rsid w:val="008865AB"/>
    <w:rsid w:val="009F3025"/>
    <w:rsid w:val="00A70F8B"/>
    <w:rsid w:val="00A73210"/>
    <w:rsid w:val="00AA7E37"/>
    <w:rsid w:val="00BB7612"/>
    <w:rsid w:val="00BE7391"/>
    <w:rsid w:val="00CE6D40"/>
    <w:rsid w:val="00D17C91"/>
    <w:rsid w:val="00E35051"/>
    <w:rsid w:val="00E85974"/>
    <w:rsid w:val="00F5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A3264"/>
  <w15:docId w15:val="{FC821759-8B63-44F6-82C6-190F4A2C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4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3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C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97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7A2C"/>
  </w:style>
  <w:style w:type="paragraph" w:styleId="a6">
    <w:name w:val="footer"/>
    <w:basedOn w:val="a"/>
    <w:link w:val="a7"/>
    <w:uiPriority w:val="99"/>
    <w:unhideWhenUsed/>
    <w:rsid w:val="00097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7A2C"/>
  </w:style>
  <w:style w:type="character" w:styleId="a8">
    <w:name w:val="Strong"/>
    <w:uiPriority w:val="22"/>
    <w:qFormat/>
    <w:rsid w:val="00097A2C"/>
    <w:rPr>
      <w:b/>
      <w:bCs/>
    </w:rPr>
  </w:style>
  <w:style w:type="character" w:customStyle="1" w:styleId="apple-converted-space">
    <w:name w:val="apple-converted-space"/>
    <w:rsid w:val="00097A2C"/>
  </w:style>
  <w:style w:type="paragraph" w:styleId="a9">
    <w:name w:val="Balloon Text"/>
    <w:basedOn w:val="a"/>
    <w:link w:val="aa"/>
    <w:uiPriority w:val="99"/>
    <w:semiHidden/>
    <w:unhideWhenUsed/>
    <w:rsid w:val="0077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6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1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663A7-7EC9-44AF-B25A-0B02D974A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Горбань Д.В.</cp:lastModifiedBy>
  <cp:revision>6</cp:revision>
  <cp:lastPrinted>2019-04-12T01:46:00Z</cp:lastPrinted>
  <dcterms:created xsi:type="dcterms:W3CDTF">2019-04-09T05:59:00Z</dcterms:created>
  <dcterms:modified xsi:type="dcterms:W3CDTF">2021-08-18T04:18:00Z</dcterms:modified>
</cp:coreProperties>
</file>