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960"/>
        <w:gridCol w:w="6440"/>
        <w:gridCol w:w="460"/>
        <w:gridCol w:w="1240"/>
      </w:tblGrid>
      <w:tr w:rsidR="008D7741" w:rsidRPr="008D7741" w:rsidTr="008D7741">
        <w:trPr>
          <w:trHeight w:val="160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2"/>
            <w:r w:rsidRPr="008D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Pr="008D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 деятельности следственного управления Следственного комитета </w:t>
            </w:r>
            <w:r w:rsidRPr="008D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Российской Федерации по Кемеровской области - Кузбассу</w:t>
            </w:r>
            <w:r w:rsidRPr="008D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 январь - декабрь 2021 года</w:t>
            </w:r>
            <w:bookmarkEnd w:id="0"/>
          </w:p>
        </w:tc>
      </w:tr>
      <w:tr w:rsidR="008D7741" w:rsidRPr="008D7741" w:rsidTr="008D7741">
        <w:trPr>
          <w:trHeight w:val="495"/>
        </w:trPr>
        <w:tc>
          <w:tcPr>
            <w:tcW w:w="7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D7741" w:rsidRPr="008D7741" w:rsidTr="008D7741">
        <w:trPr>
          <w:trHeight w:val="300"/>
        </w:trPr>
        <w:tc>
          <w:tcPr>
            <w:tcW w:w="7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Осуществлено выездов на места происшествий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3 574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сообщений о преступлении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17 074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Возбуждено уголовных дел (с </w:t>
            </w:r>
            <w:proofErr w:type="gramStart"/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повторными</w:t>
            </w:r>
            <w:proofErr w:type="gramEnd"/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3 129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Находилось в производстве уголовных 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D7741">
              <w:rPr>
                <w:rFonts w:ascii="Arial" w:eastAsia="Times New Roman" w:hAnsi="Arial" w:cs="Arial"/>
                <w:lang w:eastAsia="ru-RU"/>
              </w:rPr>
              <w:t>5 021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Окончено уголовных 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2 728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 дел прокурору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2 313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обвиняемых по направленным в суд делам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2 437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Расследовано преступлений (с учетом преступлений прошлых лет)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3 368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тяжких и тяжких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1 485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убийств (с покушениями) (ст.105, 106, 107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196</w:t>
            </w:r>
          </w:p>
        </w:tc>
      </w:tr>
      <w:tr w:rsidR="008D7741" w:rsidRPr="008D7741" w:rsidTr="008D7741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фактов умышленного причинения тяжкого вреда здоровью, повлекшего по неосторожности смерть потерпевшего (ч.4 ст.111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</w:tr>
      <w:tr w:rsidR="008D7741" w:rsidRPr="008D7741" w:rsidTr="008D7741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изнасилований, насильственных действий сексуального характера (ст.131, 132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293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получения взяток (ст.290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дачи взяток (ст.291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Расследовано преступлений прошлых лет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тяжких и тяжких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убийств (с покушениями) (ст.105, 106, 107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8D7741" w:rsidRPr="008D7741" w:rsidTr="008D7741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умышленного причинения тяжкого вреда здоровью, повлекшего по неосторожности смерть потерпевшего (ч.4 ст.111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8D7741" w:rsidRPr="008D7741" w:rsidTr="008D7741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изнасилований, насильственных действий сексуального характера (ст.131, 132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получения взяток (ст.290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8D7741" w:rsidRPr="008D7741" w:rsidTr="008D7741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дачи взяток (ст.291 УК РФ)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уголовных дел, по которым внесены представления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2 375</w:t>
            </w:r>
          </w:p>
        </w:tc>
      </w:tr>
      <w:tr w:rsidR="008D7741" w:rsidRPr="008D7741" w:rsidTr="008D7741">
        <w:trPr>
          <w:trHeight w:val="48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рассмотрения представлений привлечено должностных лиц к дисциплинарной ответственности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1 064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обращений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7 103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граждан на личном приеме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2 721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Окончено уголовных дел о коррупционных преступлениях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</w:tr>
      <w:tr w:rsidR="008D7741" w:rsidRPr="008D7741" w:rsidTr="008D7741">
        <w:trPr>
          <w:trHeight w:val="36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Окончено уголовных дел о рейдерских захватах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741" w:rsidRPr="008D7741" w:rsidRDefault="008D7741" w:rsidP="008D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774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0A4525" w:rsidRDefault="000A4525">
      <w:bookmarkStart w:id="1" w:name="_GoBack"/>
      <w:bookmarkEnd w:id="1"/>
    </w:p>
    <w:sectPr w:rsidR="000A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C2"/>
    <w:rsid w:val="000A4525"/>
    <w:rsid w:val="008D7741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Н.Н.</dc:creator>
  <cp:keywords/>
  <dc:description/>
  <cp:lastModifiedBy>Зайцева Н.Н.</cp:lastModifiedBy>
  <cp:revision>3</cp:revision>
  <dcterms:created xsi:type="dcterms:W3CDTF">2022-01-25T05:37:00Z</dcterms:created>
  <dcterms:modified xsi:type="dcterms:W3CDTF">2022-01-25T05:37:00Z</dcterms:modified>
</cp:coreProperties>
</file>